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27-30.04.2020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663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63E96">
        <w:rPr>
          <w:rFonts w:ascii="Times New Roman" w:hAnsi="Times New Roman" w:cs="Times New Roman"/>
          <w:b/>
          <w:sz w:val="24"/>
          <w:szCs w:val="24"/>
        </w:rPr>
        <w:t>Dwusieczna kąta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663E96" w:rsidRDefault="00663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 sprawdzian z działu symetrie</w:t>
      </w:r>
    </w:p>
    <w:p w:rsidR="00726682" w:rsidRDefault="00663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663E96">
        <w:rPr>
          <w:rFonts w:ascii="Times New Roman" w:hAnsi="Times New Roman" w:cs="Times New Roman"/>
          <w:b/>
          <w:sz w:val="24"/>
          <w:szCs w:val="24"/>
        </w:rPr>
        <w:t>Symetria</w:t>
      </w:r>
      <w:proofErr w:type="spellEnd"/>
      <w:r w:rsidR="00663E96">
        <w:rPr>
          <w:rFonts w:ascii="Times New Roman" w:hAnsi="Times New Roman" w:cs="Times New Roman"/>
          <w:b/>
          <w:sz w:val="24"/>
          <w:szCs w:val="24"/>
        </w:rPr>
        <w:t xml:space="preserve"> względem punktu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1C3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266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63E96">
        <w:rPr>
          <w:rFonts w:ascii="Times New Roman" w:hAnsi="Times New Roman" w:cs="Times New Roman"/>
          <w:b/>
          <w:sz w:val="24"/>
          <w:szCs w:val="24"/>
        </w:rPr>
        <w:t xml:space="preserve">Środek symetrii figury- </w:t>
      </w:r>
      <w:r w:rsidR="00663E96" w:rsidRPr="00663E9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63E96" w:rsidRPr="00663E9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4</cp:revision>
  <dcterms:created xsi:type="dcterms:W3CDTF">2020-04-26T14:03:00Z</dcterms:created>
  <dcterms:modified xsi:type="dcterms:W3CDTF">2020-04-26T14:24:00Z</dcterms:modified>
</cp:coreProperties>
</file>